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8B" w:rsidRDefault="0017268B" w:rsidP="00172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268B" w:rsidRPr="0017268B" w:rsidRDefault="0017268B" w:rsidP="00172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 Правовые основы государственного и муниципального кредита в РФ.</w:t>
      </w:r>
    </w:p>
    <w:p w:rsidR="0017268B" w:rsidRPr="0017268B" w:rsidRDefault="0017268B" w:rsidP="00172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Понятие и виды государственного и муниципального долга в РФ</w:t>
      </w:r>
    </w:p>
    <w:p w:rsidR="0017268B" w:rsidRPr="0017268B" w:rsidRDefault="0017268B" w:rsidP="00172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7268B" w:rsidRPr="0017268B" w:rsidRDefault="0017268B" w:rsidP="00172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268B" w:rsidRPr="0017268B" w:rsidRDefault="0017268B" w:rsidP="0017268B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726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ЗАДАНИЕ: письменно решите задачи</w:t>
      </w:r>
    </w:p>
    <w:p w:rsidR="0017268B" w:rsidRPr="0017268B" w:rsidRDefault="0017268B" w:rsidP="0017268B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726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Задача 1.</w:t>
      </w: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Гражданин К. приобрел в банке облигации краткосрочного муниципального займа города N. Когда наступил срок выплаты по данным ценным бумагам, банк объявил, что в настоящее время испытывает некоторые финансовые трудности, и предложил гражданину К. подождать еще полгода, обещав полностью расплатиться по облигациям в указанный срок. Гражданин К. обратился в Департамент муниципальных финансов администрации города N с требованием немедленно выплатить ему обещанные деньги по облигациям муниципального займа. 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Каким должен быть ответ Департамента муниципальных финансов администрации города N? Если Департамент откажется удовлетворить требования гражданина К., имеет ли он право обратиться </w:t>
      </w:r>
      <w:proofErr w:type="gramStart"/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>в суд</w:t>
      </w:r>
      <w:proofErr w:type="gramEnd"/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 кто должен выступать ответчиком по делу?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Задача 2.</w:t>
      </w: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Муниципальное образование привлекло для строительства дороги коммерческую организацию «Аргон». При этом по соглашению с этой организацией оплата будет производиться с рассрочкой в течение трех лет после окончания строительства.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>Имеют ли место в данном случае отношения по государственному или муниципальному кредиту?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Задача 3.</w:t>
      </w: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Муниципальное образование выпустило муниципальные ценные бумаги без ограничения срока обращения на сумму 10 млн руб.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>Нарушен ли в данном случае какой-либо принцип государственного кредита?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Задача 4.</w:t>
      </w: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Российская Федерация предоставила следующие кредиты: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>А) юридическому лицу, зарегистрированному на территории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>иностранного государства, – в размере 500 тыс. долларов на 10 лет;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>Б) гражданину ФРГ – в размере 1 млн долларов на 1 год;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В) Московской области – в размере 10 млрд рублей на 5 лет; 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>Г) Республике Беларусь – в размере 1 млрд долларов на 35 лет.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Применительно к каждому из случаев укажите, идет ли речь о государственном или бюджетном кредите. Правомерно ли предоставление перечисленных кредитов?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Задача 5.</w:t>
      </w: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Муниципальное образование осуществило выпуск векселей для целей озеленения территории соответствующего муниципального образования на сумму 10 млн руб. со сроком платежа через 11 лет.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>Допустимы ли указанные действия муниципального образования?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Задача 6.</w:t>
      </w: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Финансовое управление администрации субъекта РФ предоставило государственные гарантии ОАО «Рыбинские моторы» на сумму </w:t>
      </w: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30 млн рублей для привлечения кредитов Сбербанка РФ на модернизацию оборудования. ОАО заключило со Сбербанком РФ кредитный договор, обеспеченный данной гарантией. Однако возвратить в срок взятый кредит ОАО не смогло.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>Как в данном случае должен поступить Сбербанк РФ?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Выполните задание:</w:t>
      </w: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Поясните, в чем заключается различие между понятиями «банковский кредит», «бюджетный кредит», «государственный кредит», «муниципальный кредит», «инвестиционный кредит».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A"/>
          <w:sz w:val="28"/>
          <w:szCs w:val="28"/>
        </w:rPr>
        <w:t>Какими нормативными актами определяется правовой режим этих видов кредитования?</w:t>
      </w:r>
    </w:p>
    <w:p w:rsidR="0017268B" w:rsidRPr="0017268B" w:rsidRDefault="0017268B" w:rsidP="0017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7268B" w:rsidRPr="0017268B" w:rsidRDefault="0017268B" w:rsidP="00172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Материал  для</w:t>
      </w:r>
      <w:proofErr w:type="gramEnd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 к практическому занятию можно найти сайте -</w:t>
      </w:r>
      <w:hyperlink r:id="rId5" w:tgtFrame="_blank" w:history="1">
        <w:r w:rsidRPr="0017268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iprbookshop.ru</w:t>
        </w:r>
      </w:hyperlink>
      <w:r w:rsidRPr="0017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68B" w:rsidRPr="0017268B" w:rsidRDefault="0017268B" w:rsidP="00172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68B" w:rsidRPr="0017268B" w:rsidRDefault="0017268B" w:rsidP="001726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8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  <w:r w:rsidRPr="0017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268B" w:rsidRPr="0017268B" w:rsidRDefault="0017268B" w:rsidP="0017268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Зачесса</w:t>
      </w:r>
      <w:proofErr w:type="spellEnd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 Н. Финансовое право: учебное пособие / Е. Н. </w:t>
      </w:r>
      <w:proofErr w:type="spellStart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Зачесса</w:t>
      </w:r>
      <w:proofErr w:type="spellEnd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-Тула: Институт законоведения и управления ВПА, 2018. - 93 c. -URL: </w:t>
      </w:r>
      <w:hyperlink r:id="rId6" w:history="1">
        <w:r w:rsidRPr="0017268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http://www.iprbookshop.ru/80639.html</w:t>
        </w:r>
      </w:hyperlink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Режим доступа: для </w:t>
      </w:r>
      <w:proofErr w:type="spellStart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авторизир</w:t>
      </w:r>
      <w:proofErr w:type="spellEnd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. пользователей</w:t>
      </w:r>
    </w:p>
    <w:p w:rsidR="0017268B" w:rsidRDefault="0017268B" w:rsidP="00172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268B" w:rsidRDefault="0017268B" w:rsidP="00172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268B" w:rsidRPr="0017268B" w:rsidRDefault="0017268B" w:rsidP="00172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Тема: Финансово-правовое регулирование банковской деятельности </w:t>
      </w:r>
    </w:p>
    <w:p w:rsidR="0017268B" w:rsidRPr="0017268B" w:rsidRDefault="0017268B" w:rsidP="00172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268B" w:rsidRPr="0017268B" w:rsidRDefault="0017268B" w:rsidP="0017268B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726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ЗАДАНИЕ: письменно решите задачи и сделайте задание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Поясните, какие из перечисленных отношений с участием ЦБ РФ являются финансово-правовыми: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а) отношения ЦБ РФ с федеральным бюджетом по поводу отчисления в бюджет 50% прибыли ЦБ РФ;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б) отношения между ЦБ РФ и коммерческими банками по поводу установления последним экономических нормативов;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в) отношения между ЦБ РФ и учредителями, представившими документы для регистрации коммерческого банка;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г) отношения по поводу выполнения ЦБ РФ своих обязанностей по операциям с федеральным бюджетом и государственными внебюджетными фондами;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д) отношения между ЦБ РФ и коммерческими банками по поводу осуществления надзора со стороны ЦБ РФ;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е) отношения между ЦБ РФ и Правительством РФ в связи с предоставлением последнему кредитов для финансирования дефицита федерального бюджета.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Дайте теоретический и нормативный анализ каждого вида отношений.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Назовите полномочия Центрального банка РФ. Назовите правовые акты, регулирующие данную процедуру.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Центральный банк РФ после неоднократных предупреждений и наложения штрафов за нарушение банковского законодательства в коммерческом банке принял решение о приостановлении действия выданной данному банку лицензии на осуществление операций с иностранной валютой и назначить временную администрацию сроком на 1 год. Руководство банка обжаловало данное решение, считая его неправомерным.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Удовлетворят ли жалобу руководства банка?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Следователь прокуратуры запросил в банке справку о наличии в данной кредитной организации вклада гражданина Н. и сумме средств во вкладе в связи с расследованием уголовного дела, а также справку о наличии в данном банке счета юридического лица в порядке проверки информации для последующего возбуждения уголовного дела. Банк отказал в выдаче таких справок, сославшись на необходимость соблюдать банковскую тайну.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Обязан ли банк выдать следователю такие справки?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Коммерческий банк, осуществляющий банковские операции уже более 5 лет, решил расширить сферу своей деятельности за счет операций с драгоценными металлами, а также оказания услуг по страхованию.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В какие органы надлежит обратиться банку за получением таких лицензий? Получит ли банк лицензию на операции с драгоценными металлами и лицензию на осуществление страховой деятельности?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. Муниципальное образование решило способствовать созданию коммерческого банка, выделив часть средств городского бюджета в уставный капитал такого банка. Кроме средств бюджета, при формировании уставного капитала были использованы средства трех физических лиц, одного юридического лица – коммерческой организации и одного государственного унитарного предприятия.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Как расценит Центральный банк РФ такой порядок формирования уставного капитала коммерческого банка? Зарегистрирует ли ЦБ РФ этот банк или откажет в регистрации? Обоснуйте решение Центрального банка РФ.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</w:t>
      </w: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Федеральное казначейство решило провести проверку расходования полученных бюджетных средств государственным учреждением и запросило банк о состоянии счета данного учреждения. Банк отказался представить такие сведения, ссылаясь на необходимость соблюдать банковскую тайну.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Правомерно ли требование Федерального казначейства? Может ли банк отказать ему в данном случае?</w:t>
      </w:r>
    </w:p>
    <w:p w:rsidR="0017268B" w:rsidRPr="0017268B" w:rsidRDefault="0017268B" w:rsidP="0017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268B" w:rsidRPr="0017268B" w:rsidRDefault="0017268B" w:rsidP="00172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Материал  для</w:t>
      </w:r>
      <w:proofErr w:type="gramEnd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 к практическому занятию можно найти сайте -</w:t>
      </w:r>
      <w:hyperlink r:id="rId7" w:tgtFrame="_blank" w:history="1">
        <w:r w:rsidRPr="0017268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iprbookshop.ru</w:t>
        </w:r>
      </w:hyperlink>
      <w:r w:rsidRPr="0017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68B" w:rsidRPr="0017268B" w:rsidRDefault="0017268B" w:rsidP="00172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68B" w:rsidRPr="0017268B" w:rsidRDefault="0017268B" w:rsidP="001726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68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  <w:r w:rsidRPr="0017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268B" w:rsidRPr="0017268B" w:rsidRDefault="0017268B" w:rsidP="0017268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Зачесса</w:t>
      </w:r>
      <w:proofErr w:type="spellEnd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 Н. Финансовое право: учебное пособие / Е. Н. </w:t>
      </w:r>
      <w:proofErr w:type="spellStart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Зачесса</w:t>
      </w:r>
      <w:proofErr w:type="spellEnd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-Тула: Институт законоведения и управления ВПА, 2018. - </w:t>
      </w:r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93 c. -URL: </w:t>
      </w:r>
      <w:hyperlink r:id="rId8" w:history="1">
        <w:r w:rsidRPr="0017268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http://www.iprbookshop.ru/80639.html</w:t>
        </w:r>
      </w:hyperlink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Режим доступа: для </w:t>
      </w:r>
      <w:proofErr w:type="spellStart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авторизир</w:t>
      </w:r>
      <w:proofErr w:type="spellEnd"/>
      <w:r w:rsidRPr="0017268B">
        <w:rPr>
          <w:rFonts w:ascii="Times New Roman" w:eastAsia="Calibri" w:hAnsi="Times New Roman" w:cs="Times New Roman"/>
          <w:color w:val="000000"/>
          <w:sz w:val="28"/>
          <w:szCs w:val="28"/>
        </w:rPr>
        <w:t>. пользователей</w:t>
      </w:r>
    </w:p>
    <w:p w:rsidR="00E14EB8" w:rsidRDefault="00E14EB8"/>
    <w:sectPr w:rsidR="00E1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8B"/>
    <w:rsid w:val="0017268B"/>
    <w:rsid w:val="00E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7B56-3C26-4F2F-A768-1FAB6102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0639.html" TargetMode="External"/><Relationship Id="rId5" Type="http://schemas.openxmlformats.org/officeDocument/2006/relationships/hyperlink" Target="http://www.iprbooksho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2020-10-08T07:14:00Z</dcterms:created>
  <dcterms:modified xsi:type="dcterms:W3CDTF">2020-10-08T07:16:00Z</dcterms:modified>
</cp:coreProperties>
</file>